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22F" w:rsidRDefault="002F122F" w:rsidP="002F122F">
      <w:pPr>
        <w:spacing w:after="0" w:line="240" w:lineRule="auto"/>
        <w:ind w:left="142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BF8A0F" wp14:editId="79202D46">
                <wp:simplePos x="0" y="0"/>
                <wp:positionH relativeFrom="column">
                  <wp:posOffset>-1537335</wp:posOffset>
                </wp:positionH>
                <wp:positionV relativeFrom="paragraph">
                  <wp:posOffset>1048385</wp:posOffset>
                </wp:positionV>
                <wp:extent cx="12245340" cy="205740"/>
                <wp:effectExtent l="0" t="0" r="0" b="3810"/>
                <wp:wrapNone/>
                <wp:docPr id="2" name="Men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245340" cy="20574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no 2" o:spid="_x0000_s1026" style="position:absolute;margin-left:-121.05pt;margin-top:82.55pt;width:964.2pt;height:16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" path="m1623120,78675r8999100,l10622220,127065r-8999100,l1623120,78675xe" fillcolor="#558ed5" strokecolor="#558ed5">
                <v:shadow on="t" color="black" opacity="24903f" origin=",.5" offset="0,.55556mm"/>
                <v:path arrowok="t" o:connecttype="custom" o:connectlocs="1623120,78675;10622220,78675;10622220,127065;1623120,127065;1623120,78675" o:connectangles="0,0,0,0,0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it-IT"/>
        </w:rPr>
        <w:drawing>
          <wp:inline distT="0" distB="0" distL="0" distR="0" wp14:anchorId="3FCD506F" wp14:editId="429394C8">
            <wp:extent cx="4481195" cy="10668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19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122F" w:rsidRDefault="002F122F" w:rsidP="002F122F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:rsidR="002F122F" w:rsidRDefault="002F122F" w:rsidP="002F122F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:rsidR="00032933" w:rsidRPr="00032933" w:rsidRDefault="00032933" w:rsidP="00032933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2933">
        <w:rPr>
          <w:rFonts w:ascii="Times New Roman" w:eastAsiaTheme="minorHAnsi" w:hAnsi="Times New Roman"/>
          <w:color w:val="000000"/>
        </w:rPr>
        <w:t xml:space="preserve">Oggetto: Fondi Strutturali Europei – Programma Operativo Nazionale “Per la scuola, competenze e ambienti per l’apprendimento” 2014-2020. Avviso </w:t>
      </w:r>
      <w:proofErr w:type="spellStart"/>
      <w:r w:rsidRPr="00032933">
        <w:rPr>
          <w:rFonts w:ascii="Times New Roman" w:eastAsiaTheme="minorHAnsi" w:hAnsi="Times New Roman"/>
          <w:color w:val="000000"/>
        </w:rPr>
        <w:t>Prot</w:t>
      </w:r>
      <w:proofErr w:type="spellEnd"/>
      <w:r w:rsidRPr="00032933">
        <w:rPr>
          <w:rFonts w:ascii="Times New Roman" w:eastAsiaTheme="minorHAnsi" w:hAnsi="Times New Roman"/>
          <w:color w:val="000000"/>
        </w:rPr>
        <w:t xml:space="preserve">. AOODGEFID/3504 del 31 marzo 2017 “Potenziamento della Cittadinanza europea”,  Asse I – Istruzione – Fondo Sociale Europeo (FSE). Obiettivo Specifico 10.2  Miglioramento delle competenze chiave degli allievi.  Azione 10.2.3C - Mobilità transnazionale </w:t>
      </w:r>
      <w:r w:rsidRPr="00032933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</w:p>
    <w:p w:rsidR="00032933" w:rsidRPr="00032933" w:rsidRDefault="00032933" w:rsidP="00032933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Theme="minorHAnsi" w:hAnsi="Times New Roman"/>
          <w:color w:val="000000"/>
        </w:rPr>
      </w:pPr>
      <w:r w:rsidRPr="00032933">
        <w:rPr>
          <w:rFonts w:ascii="Times New Roman" w:eastAsiaTheme="minorHAnsi" w:hAnsi="Times New Roman"/>
          <w:b/>
          <w:bCs/>
          <w:color w:val="000000"/>
          <w:sz w:val="23"/>
          <w:szCs w:val="23"/>
        </w:rPr>
        <w:t xml:space="preserve">Progetto P.O.N. codice 10.2.3C-FSEPON-SI-2018-61 </w:t>
      </w:r>
    </w:p>
    <w:p w:rsidR="00032933" w:rsidRPr="00032933" w:rsidRDefault="00032933" w:rsidP="00032933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Theme="minorHAnsi" w:hAnsi="Times New Roman"/>
          <w:b/>
          <w:bCs/>
          <w:color w:val="000000"/>
        </w:rPr>
      </w:pPr>
      <w:r w:rsidRPr="00032933">
        <w:rPr>
          <w:rFonts w:ascii="Times New Roman" w:eastAsiaTheme="minorHAnsi" w:hAnsi="Times New Roman"/>
          <w:color w:val="000000"/>
        </w:rPr>
        <w:t xml:space="preserve">Modulo </w:t>
      </w:r>
      <w:r w:rsidRPr="00032933">
        <w:rPr>
          <w:rFonts w:ascii="Times New Roman" w:eastAsiaTheme="minorHAnsi" w:hAnsi="Times New Roman"/>
          <w:b/>
          <w:color w:val="000000"/>
        </w:rPr>
        <w:t>1.</w:t>
      </w:r>
      <w:r w:rsidRPr="00032933">
        <w:rPr>
          <w:rFonts w:ascii="Times New Roman" w:eastAsiaTheme="minorHAnsi" w:hAnsi="Times New Roman"/>
          <w:color w:val="000000"/>
        </w:rPr>
        <w:t xml:space="preserve">  10.2.3C CITTADINANZA EUROPEA -  </w:t>
      </w:r>
      <w:r w:rsidRPr="00032933">
        <w:rPr>
          <w:rFonts w:ascii="Times New Roman" w:eastAsiaTheme="minorHAnsi" w:hAnsi="Times New Roman"/>
          <w:bCs/>
          <w:color w:val="000000"/>
        </w:rPr>
        <w:t>MOBILITA’ TRANSNAZIONALE “</w:t>
      </w:r>
      <w:proofErr w:type="spellStart"/>
      <w:r w:rsidRPr="00032933">
        <w:rPr>
          <w:rFonts w:ascii="Times New Roman" w:eastAsiaTheme="minorHAnsi" w:hAnsi="Times New Roman"/>
          <w:b/>
          <w:bCs/>
          <w:color w:val="000000"/>
        </w:rPr>
        <w:t>Voyager</w:t>
      </w:r>
      <w:proofErr w:type="spellEnd"/>
      <w:r w:rsidRPr="00032933">
        <w:rPr>
          <w:rFonts w:ascii="Times New Roman" w:eastAsiaTheme="minorHAnsi" w:hAnsi="Times New Roman"/>
          <w:b/>
          <w:bCs/>
          <w:color w:val="000000"/>
        </w:rPr>
        <w:t xml:space="preserve"> in Bulgaria”</w:t>
      </w:r>
      <w:r w:rsidRPr="00032933">
        <w:rPr>
          <w:rFonts w:ascii="Times New Roman" w:eastAsiaTheme="minorHAnsi" w:hAnsi="Times New Roman"/>
          <w:b/>
          <w:color w:val="000000"/>
        </w:rPr>
        <w:t xml:space="preserve"> </w:t>
      </w:r>
    </w:p>
    <w:p w:rsidR="00032933" w:rsidRPr="00032933" w:rsidRDefault="00032933" w:rsidP="00032933">
      <w:pPr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3"/>
          <w:szCs w:val="23"/>
          <w:lang w:eastAsia="ar-SA"/>
        </w:rPr>
      </w:pPr>
      <w:r w:rsidRPr="00032933">
        <w:rPr>
          <w:rFonts w:ascii="Times New Roman" w:eastAsia="Times New Roman" w:hAnsi="Times New Roman"/>
          <w:color w:val="000000"/>
          <w:sz w:val="23"/>
          <w:szCs w:val="23"/>
          <w:lang w:eastAsia="ar-SA"/>
        </w:rPr>
        <w:t xml:space="preserve">Codice C.U.P. </w:t>
      </w:r>
      <w:r w:rsidRPr="00032933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I27I18000100007</w:t>
      </w:r>
    </w:p>
    <w:p w:rsidR="00032933" w:rsidRPr="00032933" w:rsidRDefault="00032933" w:rsidP="00032933">
      <w:pPr>
        <w:spacing w:after="0" w:line="240" w:lineRule="auto"/>
        <w:ind w:left="142"/>
        <w:jc w:val="both"/>
        <w:rPr>
          <w:rFonts w:ascii="Times New Roman" w:eastAsiaTheme="minorHAnsi" w:hAnsi="Times New Roman"/>
          <w:b/>
          <w:bCs/>
          <w:i/>
          <w:iCs/>
          <w:sz w:val="24"/>
          <w:szCs w:val="24"/>
        </w:rPr>
      </w:pPr>
      <w:r w:rsidRPr="00032933">
        <w:rPr>
          <w:rFonts w:ascii="Times New Roman" w:eastAsia="Times New Roman" w:hAnsi="Times New Roman"/>
          <w:color w:val="000000"/>
          <w:sz w:val="23"/>
          <w:szCs w:val="23"/>
          <w:lang w:eastAsia="ar-SA"/>
        </w:rPr>
        <w:t xml:space="preserve">Codice CIG: </w:t>
      </w:r>
      <w:r w:rsidRPr="00032933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Z662870678 </w:t>
      </w:r>
    </w:p>
    <w:p w:rsidR="002F122F" w:rsidRDefault="002F122F" w:rsidP="006D3FBE">
      <w:pPr>
        <w:spacing w:after="0"/>
        <w:ind w:left="142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65B3C" w:rsidRDefault="002F122F" w:rsidP="00FA55B6">
      <w:pPr>
        <w:jc w:val="center"/>
        <w:rPr>
          <w:sz w:val="24"/>
          <w:szCs w:val="24"/>
        </w:rPr>
      </w:pPr>
      <w:r w:rsidRPr="002F122F">
        <w:rPr>
          <w:b/>
          <w:sz w:val="36"/>
          <w:szCs w:val="36"/>
        </w:rPr>
        <w:t>OFFERTA TECNICA</w:t>
      </w:r>
    </w:p>
    <w:tbl>
      <w:tblPr>
        <w:tblW w:w="1429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250"/>
        <w:gridCol w:w="6237"/>
        <w:gridCol w:w="5811"/>
      </w:tblGrid>
      <w:tr w:rsidR="00265B3C" w:rsidTr="00265B3C"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5B3C" w:rsidRDefault="00265B3C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Descrizione Voce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5B3C" w:rsidRDefault="00265B3C">
            <w:pPr>
              <w:suppressAutoHyphens/>
              <w:autoSpaceDE w:val="0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Caratteristiche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B3C" w:rsidRDefault="00265B3C">
            <w:pPr>
              <w:suppressAutoHyphens/>
              <w:autoSpaceDE w:val="0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Caratteristiche migliorative</w:t>
            </w:r>
          </w:p>
        </w:tc>
      </w:tr>
      <w:tr w:rsidR="00265B3C" w:rsidTr="00265B3C">
        <w:trPr>
          <w:trHeight w:val="1068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5B3C" w:rsidRDefault="00265B3C" w:rsidP="00265B3C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Percorso  formativo a cura di un esperto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5B3C" w:rsidRDefault="00265B3C" w:rsidP="00265B3C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L’attività formativa, della durata di 21 giorni, dovrà essere estesa a tutti gli alunni partecipanti</w:t>
            </w:r>
            <w:r>
              <w:t xml:space="preserve"> </w:t>
            </w:r>
            <w:r>
              <w:rPr>
                <w:color w:val="000000"/>
                <w:sz w:val="23"/>
                <w:szCs w:val="23"/>
                <w:lang w:eastAsia="ar-SA"/>
              </w:rPr>
              <w:t xml:space="preserve">ed essere assistita da un esperto individuato dalla struttura ospitante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B3C" w:rsidRDefault="00265B3C">
            <w:pPr>
              <w:suppressAutoHyphens/>
              <w:autoSpaceDE w:val="0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</w:p>
        </w:tc>
      </w:tr>
      <w:tr w:rsidR="00265B3C" w:rsidTr="00265B3C"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5B3C" w:rsidRDefault="00265B3C">
            <w:pPr>
              <w:suppressAutoHyphens/>
              <w:snapToGrid w:val="0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Contributi formativi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5B3C" w:rsidRDefault="00265B3C" w:rsidP="00265B3C">
            <w:pPr>
              <w:spacing w:after="0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Le attività formative, a cura di  esperti qualificati  saranno così delineate:</w:t>
            </w:r>
          </w:p>
          <w:p w:rsidR="00265B3C" w:rsidRDefault="00265B3C" w:rsidP="00265B3C">
            <w:pPr>
              <w:spacing w:after="0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• Attività di brainstorming. Delimitare l’area/contesto delle attività di ricerca, i contenuti e le tematiche più significative su cui orientare l’indagine esplorativa</w:t>
            </w:r>
          </w:p>
          <w:p w:rsidR="00265B3C" w:rsidRDefault="00265B3C" w:rsidP="00265B3C">
            <w:pPr>
              <w:spacing w:after="0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 xml:space="preserve">• Imparare ad osservare (cosa e come osservare), per una percezione selettiva degli aspetti da rilevare, passando dall’osservazione spontanea a quella sistemica, con l’impiego di strumenti strutturati e di documentazione fotografica e video </w:t>
            </w:r>
            <w:r>
              <w:rPr>
                <w:color w:val="000000"/>
                <w:sz w:val="23"/>
                <w:szCs w:val="23"/>
                <w:lang w:eastAsia="ar-SA"/>
              </w:rPr>
              <w:lastRenderedPageBreak/>
              <w:t>nel corso delle visite didattiche.</w:t>
            </w:r>
          </w:p>
          <w:p w:rsidR="00265B3C" w:rsidRDefault="00265B3C" w:rsidP="00265B3C">
            <w:pPr>
              <w:spacing w:after="0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• Imparare ad esplorare. Dall’osservazione all’indagine conoscitiva, attraverso questionari di intervista e quesiti posti a testimoni, gente comune.</w:t>
            </w:r>
          </w:p>
          <w:p w:rsidR="00265B3C" w:rsidRDefault="00265B3C" w:rsidP="00265B3C">
            <w:pPr>
              <w:spacing w:after="0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• Imparare a raccontare. Adozione di strumenti per la narrazione e la descrizione dell’esperienza, quali il Diario di bordo, dove è possibile riportare percezioni, curiosità, rappresentazioni, nuove conoscenze, valutazioni personali.</w:t>
            </w:r>
          </w:p>
          <w:p w:rsidR="00265B3C" w:rsidRDefault="00265B3C" w:rsidP="00265B3C">
            <w:pPr>
              <w:spacing w:after="0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 xml:space="preserve">• Sviluppo di un </w:t>
            </w:r>
            <w:proofErr w:type="spellStart"/>
            <w:r>
              <w:rPr>
                <w:color w:val="000000"/>
                <w:sz w:val="23"/>
                <w:szCs w:val="23"/>
                <w:lang w:eastAsia="ar-SA"/>
              </w:rPr>
              <w:t>project</w:t>
            </w:r>
            <w:proofErr w:type="spellEnd"/>
            <w:r>
              <w:rPr>
                <w:color w:val="000000"/>
                <w:sz w:val="23"/>
                <w:szCs w:val="23"/>
                <w:lang w:eastAsia="ar-SA"/>
              </w:rPr>
              <w:t xml:space="preserve"> work per la predisposizione di un documento in cui confluiranno i risultati dell’intero percorso e le sintesi descrittive dell’esperienza condotta, opinioni e proposte, foto e video da divulgare con i social media e condividere con i loro pari e con la scuola, coinvolgendo la comunità locale e territoriale.</w:t>
            </w:r>
          </w:p>
          <w:p w:rsidR="00265B3C" w:rsidRDefault="00265B3C" w:rsidP="00265B3C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 xml:space="preserve">• Imparare a comunicare. IMPARO E COMUNICO… COMUNICO E IMPARO. L’utilizzo dei social media </w:t>
            </w:r>
            <w:proofErr w:type="spellStart"/>
            <w:r>
              <w:rPr>
                <w:color w:val="000000"/>
                <w:sz w:val="23"/>
                <w:szCs w:val="23"/>
                <w:lang w:eastAsia="ar-SA"/>
              </w:rPr>
              <w:t>Facebook</w:t>
            </w:r>
            <w:proofErr w:type="spellEnd"/>
            <w:r>
              <w:rPr>
                <w:color w:val="000000"/>
                <w:sz w:val="23"/>
                <w:szCs w:val="23"/>
                <w:lang w:eastAsia="ar-SA"/>
              </w:rPr>
              <w:t xml:space="preserve">, </w:t>
            </w:r>
            <w:proofErr w:type="spellStart"/>
            <w:r>
              <w:rPr>
                <w:color w:val="000000"/>
                <w:sz w:val="23"/>
                <w:szCs w:val="23"/>
                <w:lang w:eastAsia="ar-SA"/>
              </w:rPr>
              <w:t>Instagram</w:t>
            </w:r>
            <w:proofErr w:type="spellEnd"/>
            <w:r>
              <w:rPr>
                <w:color w:val="000000"/>
                <w:sz w:val="23"/>
                <w:szCs w:val="23"/>
                <w:lang w:eastAsia="ar-SA"/>
              </w:rPr>
              <w:t xml:space="preserve">, canali </w:t>
            </w:r>
            <w:proofErr w:type="spellStart"/>
            <w:r>
              <w:rPr>
                <w:color w:val="000000"/>
                <w:sz w:val="23"/>
                <w:szCs w:val="23"/>
                <w:lang w:eastAsia="ar-SA"/>
              </w:rPr>
              <w:t>Youtube</w:t>
            </w:r>
            <w:proofErr w:type="spellEnd"/>
            <w:r>
              <w:rPr>
                <w:color w:val="000000"/>
                <w:sz w:val="23"/>
                <w:szCs w:val="23"/>
                <w:lang w:eastAsia="ar-SA"/>
              </w:rPr>
              <w:t xml:space="preserve"> nella sezione, che verrà svolta durante le 3 settimane di mobilità.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B3C" w:rsidRDefault="00265B3C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</w:p>
        </w:tc>
      </w:tr>
      <w:tr w:rsidR="00265B3C" w:rsidTr="00265B3C">
        <w:trPr>
          <w:trHeight w:val="1627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5B3C" w:rsidRDefault="00265B3C">
            <w:pPr>
              <w:widowControl w:val="0"/>
              <w:suppressAutoHyphens/>
              <w:autoSpaceDE w:val="0"/>
              <w:snapToGrid w:val="0"/>
              <w:spacing w:line="271" w:lineRule="exact"/>
              <w:ind w:left="102" w:right="-20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lastRenderedPageBreak/>
              <w:t>Strutture richieste per l’alloggio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5B3C" w:rsidRDefault="00265B3C">
            <w:pPr>
              <w:widowControl w:val="0"/>
              <w:suppressAutoHyphens/>
              <w:autoSpaceDE w:val="0"/>
              <w:spacing w:line="271" w:lineRule="exact"/>
              <w:ind w:left="77" w:right="-20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Campus universitario /Hotel/ College/ Residenza studentesca  con: camere doppie, o triple  per gli studenti con servizi in camera (no quadruple -no brandine o divani-letto), camere singole con servizi privati per il personale docente.</w:t>
            </w:r>
          </w:p>
          <w:p w:rsidR="00265B3C" w:rsidRDefault="00265B3C">
            <w:pPr>
              <w:widowControl w:val="0"/>
              <w:suppressAutoHyphens/>
              <w:autoSpaceDE w:val="0"/>
              <w:ind w:left="79" w:right="-23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Presenza di spazi con accesso a internet gratuito</w:t>
            </w:r>
          </w:p>
          <w:p w:rsidR="00265B3C" w:rsidRDefault="00265B3C">
            <w:pPr>
              <w:widowControl w:val="0"/>
              <w:suppressAutoHyphens/>
              <w:autoSpaceDE w:val="0"/>
              <w:ind w:left="79" w:right="-23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Durata 21 giorni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B3C" w:rsidRDefault="00265B3C">
            <w:pPr>
              <w:widowControl w:val="0"/>
              <w:suppressAutoHyphens/>
              <w:autoSpaceDE w:val="0"/>
              <w:spacing w:line="271" w:lineRule="exact"/>
              <w:ind w:left="102" w:right="-20"/>
              <w:rPr>
                <w:rFonts w:ascii="Times New Roman" w:eastAsia="Times New Roman" w:hAnsi="Times New Roman"/>
                <w:color w:val="000000"/>
                <w:sz w:val="23"/>
                <w:szCs w:val="23"/>
                <w:highlight w:val="yellow"/>
                <w:lang w:eastAsia="ar-SA"/>
              </w:rPr>
            </w:pPr>
          </w:p>
        </w:tc>
      </w:tr>
      <w:tr w:rsidR="00265B3C" w:rsidTr="00265B3C"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65B3C" w:rsidRDefault="00265B3C">
            <w:pPr>
              <w:widowControl w:val="0"/>
              <w:suppressAutoHyphens/>
              <w:autoSpaceDE w:val="0"/>
              <w:snapToGrid w:val="0"/>
              <w:spacing w:line="271" w:lineRule="exact"/>
              <w:ind w:left="102" w:right="-20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Trattamento vitto</w:t>
            </w:r>
          </w:p>
          <w:p w:rsidR="00265B3C" w:rsidRDefault="00265B3C">
            <w:pPr>
              <w:widowControl w:val="0"/>
              <w:suppressAutoHyphens/>
              <w:autoSpaceDE w:val="0"/>
              <w:spacing w:line="271" w:lineRule="exact"/>
              <w:ind w:left="102" w:right="-20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65B3C" w:rsidRDefault="00265B3C" w:rsidP="00265B3C">
            <w:pPr>
              <w:widowControl w:val="0"/>
              <w:suppressAutoHyphens/>
              <w:autoSpaceDE w:val="0"/>
              <w:snapToGrid w:val="0"/>
              <w:spacing w:after="0" w:line="271" w:lineRule="exact"/>
              <w:ind w:left="102" w:right="-23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Il trattamento richiesto è quello della pensione completa per la quale si dovranno fornire assicurazioni circa:</w:t>
            </w:r>
          </w:p>
          <w:p w:rsidR="00265B3C" w:rsidRDefault="00265B3C" w:rsidP="00265B3C">
            <w:pPr>
              <w:widowControl w:val="0"/>
              <w:suppressAutoHyphens/>
              <w:autoSpaceDE w:val="0"/>
              <w:snapToGrid w:val="0"/>
              <w:spacing w:after="0" w:line="271" w:lineRule="exact"/>
              <w:ind w:left="102" w:right="-20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la varietà della dieta giornaliera, con pasti  caldi, cibi non pre-cotti, frutta e verdure;</w:t>
            </w:r>
          </w:p>
          <w:p w:rsidR="00265B3C" w:rsidRDefault="00265B3C" w:rsidP="00265B3C">
            <w:pPr>
              <w:widowControl w:val="0"/>
              <w:suppressAutoHyphens/>
              <w:autoSpaceDE w:val="0"/>
              <w:spacing w:after="0" w:line="271" w:lineRule="exact"/>
              <w:ind w:left="102" w:right="-23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 xml:space="preserve">La possibilità di usufruire di un servizio dietetico speciale per </w:t>
            </w:r>
            <w:r>
              <w:rPr>
                <w:color w:val="000000"/>
                <w:sz w:val="23"/>
                <w:szCs w:val="23"/>
                <w:lang w:eastAsia="ar-SA"/>
              </w:rPr>
              <w:lastRenderedPageBreak/>
              <w:t xml:space="preserve">coloro che soffrono di patologie particolari o allergie o intolleranze alimentari; </w:t>
            </w:r>
          </w:p>
          <w:p w:rsidR="00265B3C" w:rsidRDefault="00265B3C" w:rsidP="00265B3C">
            <w:pPr>
              <w:widowControl w:val="0"/>
              <w:suppressAutoHyphens/>
              <w:autoSpaceDE w:val="0"/>
              <w:spacing w:after="0" w:line="271" w:lineRule="exact"/>
              <w:ind w:left="102" w:right="-20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 xml:space="preserve">La possibilità di usufruire  del servizio di pocket </w:t>
            </w:r>
            <w:proofErr w:type="spellStart"/>
            <w:r>
              <w:rPr>
                <w:color w:val="000000"/>
                <w:sz w:val="23"/>
                <w:szCs w:val="23"/>
                <w:lang w:eastAsia="ar-SA"/>
              </w:rPr>
              <w:t>money</w:t>
            </w:r>
            <w:proofErr w:type="spellEnd"/>
            <w:r>
              <w:rPr>
                <w:color w:val="000000"/>
                <w:sz w:val="23"/>
                <w:szCs w:val="23"/>
                <w:lang w:eastAsia="ar-SA"/>
              </w:rPr>
              <w:t xml:space="preserve"> durante le giornate relative alla partenza e al rientro e durante le escursioni dell’intera giornata.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B3C" w:rsidRDefault="00265B3C">
            <w:pPr>
              <w:widowControl w:val="0"/>
              <w:suppressAutoHyphens/>
              <w:autoSpaceDE w:val="0"/>
              <w:spacing w:line="271" w:lineRule="exact"/>
              <w:ind w:left="102" w:right="-20"/>
              <w:rPr>
                <w:rFonts w:ascii="Times New Roman" w:eastAsia="Times New Roman" w:hAnsi="Times New Roman"/>
                <w:color w:val="000000"/>
                <w:sz w:val="23"/>
                <w:szCs w:val="23"/>
                <w:highlight w:val="yellow"/>
                <w:lang w:eastAsia="ar-SA"/>
              </w:rPr>
            </w:pPr>
          </w:p>
        </w:tc>
      </w:tr>
      <w:tr w:rsidR="00265B3C" w:rsidTr="00265B3C"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265B3C" w:rsidRDefault="00265B3C">
            <w:pPr>
              <w:widowControl w:val="0"/>
              <w:suppressAutoHyphens/>
              <w:autoSpaceDE w:val="0"/>
              <w:snapToGrid w:val="0"/>
              <w:spacing w:line="271" w:lineRule="exact"/>
              <w:ind w:left="102" w:right="-20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lastRenderedPageBreak/>
              <w:t>TRASPORTI:</w:t>
            </w:r>
          </w:p>
          <w:p w:rsidR="00265B3C" w:rsidRDefault="00265B3C">
            <w:pPr>
              <w:widowControl w:val="0"/>
              <w:suppressAutoHyphens/>
              <w:autoSpaceDE w:val="0"/>
              <w:spacing w:line="271" w:lineRule="exact"/>
              <w:ind w:left="102" w:right="-20"/>
              <w:rPr>
                <w:color w:val="000000"/>
                <w:sz w:val="23"/>
                <w:szCs w:val="23"/>
                <w:lang w:eastAsia="ar-SA"/>
              </w:rPr>
            </w:pPr>
          </w:p>
          <w:p w:rsidR="00265B3C" w:rsidRDefault="00265B3C">
            <w:pPr>
              <w:widowControl w:val="0"/>
              <w:suppressAutoHyphens/>
              <w:autoSpaceDE w:val="0"/>
              <w:spacing w:line="271" w:lineRule="exact"/>
              <w:ind w:left="102" w:right="-20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65B3C" w:rsidRDefault="00265B3C" w:rsidP="00265B3C">
            <w:pPr>
              <w:widowControl w:val="0"/>
              <w:suppressAutoHyphens/>
              <w:autoSpaceDE w:val="0"/>
              <w:snapToGrid w:val="0"/>
              <w:spacing w:after="0" w:line="271" w:lineRule="exact"/>
              <w:ind w:left="102" w:right="-23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La partenza da Ragusa per l’aeroporto di Catania o Comiso  e viceversa, con bus riservato;</w:t>
            </w:r>
          </w:p>
          <w:p w:rsidR="00265B3C" w:rsidRDefault="00265B3C" w:rsidP="00265B3C">
            <w:pPr>
              <w:widowControl w:val="0"/>
              <w:suppressAutoHyphens/>
              <w:autoSpaceDE w:val="0"/>
              <w:spacing w:after="0" w:line="271" w:lineRule="exact"/>
              <w:ind w:left="102" w:right="-23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Nel preventivo è necessario indicare le caratteristiche circa:</w:t>
            </w:r>
          </w:p>
          <w:p w:rsidR="00265B3C" w:rsidRDefault="00265B3C" w:rsidP="00265B3C">
            <w:pPr>
              <w:widowControl w:val="0"/>
              <w:tabs>
                <w:tab w:val="left" w:pos="77"/>
              </w:tabs>
              <w:suppressAutoHyphens/>
              <w:autoSpaceDE w:val="0"/>
              <w:spacing w:after="0" w:line="271" w:lineRule="exact"/>
              <w:ind w:left="102" w:right="-23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 xml:space="preserve">Il Pullman G.T. </w:t>
            </w:r>
          </w:p>
          <w:p w:rsidR="00265B3C" w:rsidRDefault="00265B3C" w:rsidP="00265B3C">
            <w:pPr>
              <w:widowControl w:val="0"/>
              <w:suppressAutoHyphens/>
              <w:autoSpaceDE w:val="0"/>
              <w:spacing w:after="0" w:line="271" w:lineRule="exact"/>
              <w:ind w:left="102" w:right="-23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 xml:space="preserve">Il vettore aereo utilizzato; </w:t>
            </w:r>
          </w:p>
          <w:p w:rsidR="00265B3C" w:rsidRDefault="00265B3C" w:rsidP="00265B3C">
            <w:pPr>
              <w:widowControl w:val="0"/>
              <w:suppressAutoHyphens/>
              <w:autoSpaceDE w:val="0"/>
              <w:spacing w:after="0" w:line="271" w:lineRule="exact"/>
              <w:ind w:left="102" w:right="-23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Il collegamento dall’aeroporto di arrivo alla struttura ospitante e viceversa tramite bus privati;</w:t>
            </w:r>
          </w:p>
          <w:p w:rsidR="00265B3C" w:rsidRDefault="00265B3C" w:rsidP="00265B3C">
            <w:pPr>
              <w:widowControl w:val="0"/>
              <w:suppressAutoHyphens/>
              <w:autoSpaceDE w:val="0"/>
              <w:spacing w:after="0" w:line="271" w:lineRule="exact"/>
              <w:ind w:left="102" w:right="-23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L’uso di bus privati per le visite e le escursioni previste durante il soggiorno;</w:t>
            </w:r>
          </w:p>
          <w:p w:rsidR="00265B3C" w:rsidRDefault="00265B3C" w:rsidP="00265B3C">
            <w:pPr>
              <w:widowControl w:val="0"/>
              <w:numPr>
                <w:ilvl w:val="0"/>
                <w:numId w:val="2"/>
              </w:numPr>
              <w:tabs>
                <w:tab w:val="num" w:pos="77"/>
              </w:tabs>
              <w:suppressAutoHyphens/>
              <w:autoSpaceDE w:val="0"/>
              <w:spacing w:after="0" w:line="271" w:lineRule="exact"/>
              <w:ind w:left="102" w:right="-23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L'uso di mezzi pubblici per il collegamento residenza-azienda andata e ritorno.</w:t>
            </w:r>
          </w:p>
          <w:p w:rsidR="00265B3C" w:rsidRDefault="00265B3C" w:rsidP="00265B3C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spacing w:after="0" w:line="271" w:lineRule="exact"/>
              <w:ind w:left="102" w:right="-23"/>
              <w:jc w:val="both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Consegna ai partecipanti, con congruo anticipo, di un foglio notizie del viaggio contenente tutti i consigli e le indicazioni da conoscere prima della partenza e durante il soggiorno.</w:t>
            </w:r>
          </w:p>
          <w:p w:rsidR="00265B3C" w:rsidRDefault="00265B3C" w:rsidP="00265B3C">
            <w:pPr>
              <w:widowControl w:val="0"/>
              <w:suppressAutoHyphens/>
              <w:autoSpaceDE w:val="0"/>
              <w:snapToGrid w:val="0"/>
              <w:spacing w:after="0" w:line="271" w:lineRule="exact"/>
              <w:ind w:left="102" w:right="-23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 xml:space="preserve">Eventuale costo aggiuntivo per  Volo intermedio andata e ritorno per ogni docente  che si alternerà (tutor scolastico e docente accompagnatore) a metà corso comprensivo del costo di  trasferimento in pullman dal luogo di partenza all’aeroporto e dall’aeroporto al luogo di destinazione. 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5B3C" w:rsidRDefault="00265B3C">
            <w:pPr>
              <w:widowControl w:val="0"/>
              <w:suppressAutoHyphens/>
              <w:autoSpaceDE w:val="0"/>
              <w:snapToGrid w:val="0"/>
              <w:spacing w:line="271" w:lineRule="exact"/>
              <w:ind w:left="102" w:right="-20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</w:p>
        </w:tc>
      </w:tr>
      <w:tr w:rsidR="00CF3723" w:rsidTr="00CF3723">
        <w:trPr>
          <w:trHeight w:val="62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23" w:rsidRDefault="00CF3723">
            <w:pPr>
              <w:widowControl w:val="0"/>
              <w:suppressAutoHyphens/>
              <w:autoSpaceDE w:val="0"/>
              <w:snapToGrid w:val="0"/>
              <w:spacing w:line="271" w:lineRule="exact"/>
              <w:ind w:left="102" w:right="-20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Lettura del territorio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723" w:rsidRDefault="00CF3723">
            <w:pPr>
              <w:widowControl w:val="0"/>
              <w:suppressAutoHyphens/>
              <w:autoSpaceDE w:val="0"/>
              <w:snapToGrid w:val="0"/>
              <w:spacing w:line="271" w:lineRule="exact"/>
              <w:ind w:left="102" w:right="-20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Programma di attività extra-didattiche comprendente attività ricreative e visite, con guida, in località   di interesse storico-culturale nei fine settimana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23" w:rsidRDefault="00CF3723">
            <w:pPr>
              <w:widowControl w:val="0"/>
              <w:suppressAutoHyphens/>
              <w:autoSpaceDE w:val="0"/>
              <w:snapToGrid w:val="0"/>
              <w:spacing w:line="271" w:lineRule="exact"/>
              <w:ind w:left="102" w:right="-20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</w:p>
        </w:tc>
      </w:tr>
      <w:tr w:rsidR="00CF3723" w:rsidTr="00CF3723">
        <w:trPr>
          <w:trHeight w:val="717"/>
        </w:trPr>
        <w:tc>
          <w:tcPr>
            <w:tcW w:w="22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723" w:rsidRDefault="00CF3723">
            <w:pPr>
              <w:widowControl w:val="0"/>
              <w:suppressAutoHyphens/>
              <w:autoSpaceDE w:val="0"/>
              <w:snapToGrid w:val="0"/>
              <w:spacing w:line="271" w:lineRule="exact"/>
              <w:ind w:left="102" w:right="-20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Assistenza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723" w:rsidRDefault="00CF3723" w:rsidP="00CF3723">
            <w:pPr>
              <w:widowControl w:val="0"/>
              <w:suppressAutoHyphens/>
              <w:autoSpaceDE w:val="0"/>
              <w:snapToGrid w:val="0"/>
              <w:spacing w:after="0" w:line="271" w:lineRule="exact"/>
              <w:ind w:left="102" w:right="-23"/>
              <w:rPr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Assistenza alla partenza per il check-in;</w:t>
            </w:r>
          </w:p>
          <w:p w:rsidR="00CF3723" w:rsidRDefault="00CF3723" w:rsidP="00CF3723">
            <w:pPr>
              <w:widowControl w:val="0"/>
              <w:suppressAutoHyphens/>
              <w:autoSpaceDE w:val="0"/>
              <w:snapToGrid w:val="0"/>
              <w:spacing w:after="0" w:line="271" w:lineRule="exact"/>
              <w:ind w:left="102" w:right="-23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color w:val="000000"/>
                <w:sz w:val="23"/>
                <w:szCs w:val="23"/>
                <w:lang w:eastAsia="ar-SA"/>
              </w:rPr>
              <w:t>Assistenza in loco di un responsabile dei servizi logistici 24 ore al giorno per tutta la durata del corso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723" w:rsidRDefault="00CF3723">
            <w:pPr>
              <w:widowControl w:val="0"/>
              <w:suppressAutoHyphens/>
              <w:autoSpaceDE w:val="0"/>
              <w:snapToGrid w:val="0"/>
              <w:spacing w:line="271" w:lineRule="exact"/>
              <w:ind w:left="102" w:right="-20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ar-SA"/>
              </w:rPr>
            </w:pPr>
          </w:p>
        </w:tc>
      </w:tr>
    </w:tbl>
    <w:p w:rsidR="00265B3C" w:rsidRDefault="00265B3C" w:rsidP="00CF3723">
      <w:pPr>
        <w:widowControl w:val="0"/>
        <w:suppressAutoHyphens/>
        <w:autoSpaceDE w:val="0"/>
        <w:snapToGrid w:val="0"/>
        <w:spacing w:line="271" w:lineRule="exact"/>
        <w:ind w:left="102" w:right="-20"/>
        <w:rPr>
          <w:rFonts w:eastAsia="Times New Roman"/>
          <w:sz w:val="24"/>
          <w:szCs w:val="24"/>
        </w:rPr>
      </w:pPr>
      <w:bookmarkStart w:id="0" w:name="_GoBack"/>
      <w:bookmarkEnd w:id="0"/>
    </w:p>
    <w:sectPr w:rsidR="00265B3C" w:rsidSect="00B8241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F20" w:rsidRDefault="00640F20" w:rsidP="00CF3723">
      <w:pPr>
        <w:spacing w:after="0" w:line="240" w:lineRule="auto"/>
      </w:pPr>
      <w:r>
        <w:separator/>
      </w:r>
    </w:p>
  </w:endnote>
  <w:endnote w:type="continuationSeparator" w:id="0">
    <w:p w:rsidR="00640F20" w:rsidRDefault="00640F20" w:rsidP="00CF3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F20" w:rsidRDefault="00640F20" w:rsidP="00CF3723">
      <w:pPr>
        <w:spacing w:after="0" w:line="240" w:lineRule="auto"/>
      </w:pPr>
      <w:r>
        <w:separator/>
      </w:r>
    </w:p>
  </w:footnote>
  <w:footnote w:type="continuationSeparator" w:id="0">
    <w:p w:rsidR="00640F20" w:rsidRDefault="00640F20" w:rsidP="00CF37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/>
        <w:color w:val="auto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F5A"/>
    <w:rsid w:val="00032933"/>
    <w:rsid w:val="00034543"/>
    <w:rsid w:val="001130D4"/>
    <w:rsid w:val="001A14DC"/>
    <w:rsid w:val="00265B3C"/>
    <w:rsid w:val="002F122F"/>
    <w:rsid w:val="00347C7B"/>
    <w:rsid w:val="00640F20"/>
    <w:rsid w:val="006D3FBE"/>
    <w:rsid w:val="00B8241B"/>
    <w:rsid w:val="00C87030"/>
    <w:rsid w:val="00CB2F5A"/>
    <w:rsid w:val="00CF3723"/>
    <w:rsid w:val="00F73A04"/>
    <w:rsid w:val="00FA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122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1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122F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F37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72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F37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72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122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1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122F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F37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72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F37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72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4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</dc:creator>
  <cp:keywords/>
  <dc:description/>
  <cp:lastModifiedBy>Alunni2</cp:lastModifiedBy>
  <cp:revision>10</cp:revision>
  <dcterms:created xsi:type="dcterms:W3CDTF">2018-05-19T09:36:00Z</dcterms:created>
  <dcterms:modified xsi:type="dcterms:W3CDTF">2019-05-27T09:02:00Z</dcterms:modified>
</cp:coreProperties>
</file>